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480" w:lineRule="auto"/>
        <w:jc w:val="center"/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113學年度臺東縣長濱國中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480" w:lineRule="auto"/>
        <w:jc w:val="center"/>
        <w:rPr>
          <w:rFonts w:ascii="PMingLiu" w:cs="PMingLiu" w:eastAsia="PMingLiu" w:hAnsi="PMingLiu"/>
          <w:sz w:val="28"/>
          <w:szCs w:val="28"/>
        </w:rPr>
      </w:pPr>
      <w:bookmarkStart w:colFirst="0" w:colLast="0" w:name="_athuxg36yq17" w:id="0"/>
      <w:bookmarkEnd w:id="0"/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【2-2戶外教育優質路線推展】活動照片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480" w:lineRule="auto"/>
        <w:jc w:val="center"/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日期：114/04/18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480" w:lineRule="auto"/>
        <w:jc w:val="center"/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活動主題：SUP親海課程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480" w:lineRule="auto"/>
        <w:jc w:val="center"/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參與學校（單位）：樟原國小</w:t>
      </w:r>
      <w:r w:rsidDel="00000000" w:rsidR="00000000" w:rsidRPr="00000000">
        <w:rPr>
          <w:rtl w:val="0"/>
        </w:rPr>
      </w:r>
    </w:p>
    <w:tbl>
      <w:tblPr>
        <w:tblStyle w:val="Table1"/>
        <w:tblW w:w="9640.0" w:type="dxa"/>
        <w:jc w:val="left"/>
        <w:tblInd w:w="408.0" w:type="dxa"/>
        <w:tblLayout w:type="fixed"/>
        <w:tblLook w:val="0400"/>
      </w:tblPr>
      <w:tblGrid>
        <w:gridCol w:w="4875"/>
        <w:gridCol w:w="4765"/>
        <w:tblGridChange w:id="0">
          <w:tblGrid>
            <w:gridCol w:w="4875"/>
            <w:gridCol w:w="4765"/>
          </w:tblGrid>
        </w:tblGridChange>
      </w:tblGrid>
      <w:tr>
        <w:trPr>
          <w:cantSplit w:val="0"/>
          <w:trHeight w:val="335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6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  <w:rtl w:val="0"/>
              </w:rPr>
              <w:br w:type="textWrapping"/>
            </w: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</w:rPr>
              <w:drawing>
                <wp:inline distB="0" distT="0" distL="0" distR="0">
                  <wp:extent cx="2879725" cy="2156460"/>
                  <wp:effectExtent b="0" l="0" r="0" t="0"/>
                  <wp:docPr descr="C:\Users\user\AppData\Local\Microsoft\Windows\INetCache\Content.Word\PA131830.jpg" id="4" name="image2.jpg"/>
                  <a:graphic>
                    <a:graphicData uri="http://schemas.openxmlformats.org/drawingml/2006/picture">
                      <pic:pic>
                        <pic:nvPicPr>
                          <pic:cNvPr descr="C:\Users\user\AppData\Local\Microsoft\Windows\INetCache\Content.Word\PA131830.jpg" id="0" name="image2.jpg"/>
                          <pic:cNvPicPr preferRelativeResize="0"/>
                        </pic:nvPicPr>
                        <pic:blipFill>
                          <a:blip r:embed="rId6"/>
                          <a:srcRect b="77" l="0" r="0" t="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64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  <w:rtl w:val="0"/>
              </w:rPr>
              <w:br w:type="textWrapping"/>
            </w: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</w:rPr>
              <w:drawing>
                <wp:inline distB="0" distT="0" distL="0" distR="0">
                  <wp:extent cx="2876550" cy="2159000"/>
                  <wp:effectExtent b="0" l="0" r="0" t="0"/>
                  <wp:docPr descr="C:\Users\user\AppData\Local\Microsoft\Windows\INetCache\Content.Word\PA131855.jpg" id="2" name="image3.jpg"/>
                  <a:graphic>
                    <a:graphicData uri="http://schemas.openxmlformats.org/drawingml/2006/picture">
                      <pic:pic>
                        <pic:nvPicPr>
                          <pic:cNvPr descr="C:\Users\user\AppData\Local\Microsoft\Windows\INetCache\Content.Word\PA131855.jpg" id="0" name="image3.jpg"/>
                          <pic:cNvPicPr preferRelativeResize="0"/>
                        </pic:nvPicPr>
                        <pic:blipFill>
                          <a:blip r:embed="rId7"/>
                          <a:srcRect b="0" l="36" r="3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159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說明：風險管理、環境安全評估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說明：認識SUP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5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  <w:rtl w:val="0"/>
              </w:rPr>
              <w:br w:type="textWrapping"/>
            </w: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</w:rPr>
              <w:drawing>
                <wp:inline distB="0" distT="0" distL="0" distR="0">
                  <wp:extent cx="2879725" cy="2156460"/>
                  <wp:effectExtent b="0" l="0" r="0" t="0"/>
                  <wp:docPr descr="C:\Users\user\AppData\Local\Microsoft\Windows\INetCache\Content.Word\PA131830.jpg" id="1" name="image4.jpg"/>
                  <a:graphic>
                    <a:graphicData uri="http://schemas.openxmlformats.org/drawingml/2006/picture">
                      <pic:pic>
                        <pic:nvPicPr>
                          <pic:cNvPr descr="C:\Users\user\AppData\Local\Microsoft\Windows\INetCache\Content.Word\PA131830.jpg" id="0" name="image4.jpg"/>
                          <pic:cNvPicPr preferRelativeResize="0"/>
                        </pic:nvPicPr>
                        <pic:blipFill>
                          <a:blip r:embed="rId8"/>
                          <a:srcRect b="77" l="0" r="0" t="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64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  <w:rtl w:val="0"/>
              </w:rPr>
              <w:br w:type="textWrapping"/>
            </w:r>
            <w:r w:rsidDel="00000000" w:rsidR="00000000" w:rsidRPr="00000000">
              <w:rPr>
                <w:rFonts w:ascii="PMingLiu" w:cs="PMingLiu" w:eastAsia="PMingLiu" w:hAnsi="PMingLiu"/>
                <w:sz w:val="28"/>
                <w:szCs w:val="28"/>
              </w:rPr>
              <w:drawing>
                <wp:inline distB="0" distT="0" distL="0" distR="0">
                  <wp:extent cx="2879725" cy="2156460"/>
                  <wp:effectExtent b="0" l="0" r="0" t="0"/>
                  <wp:docPr descr="C:\Users\user\AppData\Local\Microsoft\Windows\INetCache\Content.Word\PA131855.jpg" id="3" name="image1.jpg"/>
                  <a:graphic>
                    <a:graphicData uri="http://schemas.openxmlformats.org/drawingml/2006/picture">
                      <pic:pic>
                        <pic:nvPicPr>
                          <pic:cNvPr descr="C:\Users\user\AppData\Local\Microsoft\Windows\INetCache\Content.Word\PA131855.jpg" id="0" name="image1.jpg"/>
                          <pic:cNvPicPr preferRelativeResize="0"/>
                        </pic:nvPicPr>
                        <pic:blipFill>
                          <a:blip r:embed="rId9"/>
                          <a:srcRect b="77" l="0" r="0" t="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5" cy="21564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說明：板上競賽遊戲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PMingLiu" w:cs="PMingLiu" w:eastAsia="PMingLiu" w:hAnsi="PMingLiu"/>
                <w:sz w:val="28"/>
                <w:szCs w:val="28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sz w:val="28"/>
                <w:szCs w:val="28"/>
                <w:rtl w:val="0"/>
              </w:rPr>
              <w:t xml:space="preserve">說明：划槳體驗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line="240" w:lineRule="auto"/>
        <w:rPr>
          <w:rFonts w:ascii="PMingLiu" w:cs="PMingLiu" w:eastAsia="PMingLiu" w:hAnsi="PMingLiu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DFKai-SB"/>
  <w:font w:name="PMingLiu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zh_T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